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6A3" w:rsidRDefault="002606A3" w:rsidP="002606A3">
      <w:pPr>
        <w:shd w:val="clear" w:color="auto" w:fill="FFFFFF"/>
        <w:ind w:left="72"/>
        <w:jc w:val="center"/>
      </w:pPr>
      <w:r>
        <w:rPr>
          <w:color w:val="000000"/>
          <w:spacing w:val="8"/>
          <w:sz w:val="28"/>
          <w:szCs w:val="28"/>
        </w:rPr>
        <w:t>GUIDANCE &amp; COUNSELLING</w:t>
      </w:r>
    </w:p>
    <w:p w:rsidR="002606A3" w:rsidRDefault="002606A3" w:rsidP="002606A3">
      <w:pPr>
        <w:shd w:val="clear" w:color="auto" w:fill="FFFFFF"/>
        <w:spacing w:before="355" w:beforeAutospacing="0"/>
        <w:ind w:left="10"/>
      </w:pPr>
      <w:r>
        <w:rPr>
          <w:b/>
          <w:bCs/>
          <w:color w:val="000000"/>
          <w:sz w:val="24"/>
          <w:szCs w:val="24"/>
        </w:rPr>
        <w:t>Course Code: B 10(A)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Credits: 02</w:t>
      </w:r>
    </w:p>
    <w:p w:rsidR="002606A3" w:rsidRDefault="002606A3" w:rsidP="002606A3">
      <w:pPr>
        <w:shd w:val="clear" w:color="auto" w:fill="FFFFFF"/>
        <w:spacing w:before="139" w:beforeAutospacing="0"/>
        <w:ind w:left="10"/>
      </w:pPr>
      <w:r>
        <w:rPr>
          <w:b/>
          <w:bCs/>
          <w:color w:val="000000"/>
          <w:spacing w:val="-3"/>
          <w:sz w:val="24"/>
          <w:szCs w:val="24"/>
        </w:rPr>
        <w:t>Contact Hours: 30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1"/>
          <w:sz w:val="24"/>
          <w:szCs w:val="24"/>
        </w:rPr>
        <w:t>Marks: 50</w:t>
      </w:r>
    </w:p>
    <w:p w:rsidR="002606A3" w:rsidRDefault="002606A3" w:rsidP="002606A3">
      <w:pPr>
        <w:shd w:val="clear" w:color="auto" w:fill="FFFFFF"/>
        <w:spacing w:before="250" w:beforeAutospacing="0" w:line="432" w:lineRule="exact"/>
        <w:ind w:left="10"/>
      </w:pPr>
      <w:r>
        <w:rPr>
          <w:b/>
          <w:bCs/>
          <w:color w:val="000000"/>
          <w:spacing w:val="-2"/>
          <w:sz w:val="24"/>
          <w:szCs w:val="24"/>
        </w:rPr>
        <w:t>Objectives</w:t>
      </w:r>
    </w:p>
    <w:p w:rsidR="002606A3" w:rsidRDefault="002606A3" w:rsidP="002606A3">
      <w:pPr>
        <w:shd w:val="clear" w:color="auto" w:fill="FFFFFF"/>
        <w:spacing w:before="5" w:beforeAutospacing="0" w:line="432" w:lineRule="exact"/>
        <w:ind w:left="5"/>
      </w:pPr>
      <w:r>
        <w:rPr>
          <w:color w:val="000000"/>
          <w:sz w:val="24"/>
          <w:szCs w:val="24"/>
        </w:rPr>
        <w:t>After completing this course the student-teachers will be able to</w:t>
      </w:r>
    </w:p>
    <w:p w:rsidR="002606A3" w:rsidRPr="002606A3" w:rsidRDefault="002606A3" w:rsidP="002606A3">
      <w:pPr>
        <w:pStyle w:val="ListParagraph"/>
        <w:numPr>
          <w:ilvl w:val="0"/>
          <w:numId w:val="5"/>
        </w:numPr>
        <w:shd w:val="clear" w:color="auto" w:fill="FFFFFF"/>
        <w:spacing w:line="432" w:lineRule="exact"/>
        <w:rPr>
          <w:color w:val="000000"/>
          <w:sz w:val="24"/>
          <w:szCs w:val="24"/>
        </w:rPr>
      </w:pPr>
      <w:r w:rsidRPr="002606A3">
        <w:rPr>
          <w:i/>
          <w:iCs/>
          <w:color w:val="000000"/>
          <w:sz w:val="24"/>
          <w:szCs w:val="24"/>
        </w:rPr>
        <w:t>Apply the skills of guidance and counselling in classroom situations.</w:t>
      </w:r>
    </w:p>
    <w:p w:rsidR="002606A3" w:rsidRPr="002606A3" w:rsidRDefault="002606A3" w:rsidP="002606A3">
      <w:pPr>
        <w:pStyle w:val="ListParagraph"/>
        <w:numPr>
          <w:ilvl w:val="0"/>
          <w:numId w:val="5"/>
        </w:numPr>
        <w:shd w:val="clear" w:color="auto" w:fill="FFFFFF"/>
        <w:spacing w:before="29" w:beforeAutospacing="0"/>
        <w:rPr>
          <w:i/>
          <w:iCs/>
          <w:color w:val="000000"/>
          <w:sz w:val="24"/>
          <w:szCs w:val="24"/>
        </w:rPr>
      </w:pPr>
      <w:r w:rsidRPr="002606A3">
        <w:rPr>
          <w:i/>
          <w:iCs/>
          <w:color w:val="000000"/>
          <w:sz w:val="24"/>
          <w:szCs w:val="24"/>
        </w:rPr>
        <w:t>Describe the process of development of self-image and self-esteem.</w:t>
      </w:r>
    </w:p>
    <w:p w:rsidR="002606A3" w:rsidRPr="002606A3" w:rsidRDefault="002606A3" w:rsidP="002606A3">
      <w:pPr>
        <w:pStyle w:val="ListParagraph"/>
        <w:numPr>
          <w:ilvl w:val="0"/>
          <w:numId w:val="5"/>
        </w:numPr>
        <w:shd w:val="clear" w:color="auto" w:fill="FFFFFF"/>
        <w:spacing w:before="53" w:beforeAutospacing="0"/>
        <w:rPr>
          <w:i/>
          <w:iCs/>
          <w:color w:val="000000"/>
          <w:sz w:val="24"/>
          <w:szCs w:val="24"/>
        </w:rPr>
      </w:pPr>
      <w:r w:rsidRPr="002606A3">
        <w:rPr>
          <w:i/>
          <w:iCs/>
          <w:color w:val="000000"/>
          <w:sz w:val="24"/>
          <w:szCs w:val="24"/>
        </w:rPr>
        <w:t>Appreciate the types and issues of counselling and guidance in inclusive settings.</w:t>
      </w:r>
    </w:p>
    <w:p w:rsidR="002606A3" w:rsidRDefault="002606A3" w:rsidP="002606A3">
      <w:pPr>
        <w:shd w:val="clear" w:color="auto" w:fill="FFFFFF"/>
        <w:spacing w:before="283" w:beforeAutospacing="0"/>
        <w:ind w:left="5"/>
      </w:pPr>
      <w:r>
        <w:rPr>
          <w:b/>
          <w:bCs/>
          <w:color w:val="000000"/>
          <w:sz w:val="24"/>
          <w:szCs w:val="24"/>
        </w:rPr>
        <w:t>Unit 1: Introduction to Guidance and Counselling</w:t>
      </w:r>
    </w:p>
    <w:p w:rsidR="002606A3" w:rsidRDefault="002606A3" w:rsidP="002606A3">
      <w:pPr>
        <w:numPr>
          <w:ilvl w:val="0"/>
          <w:numId w:val="1"/>
        </w:numPr>
        <w:shd w:val="clear" w:color="auto" w:fill="FFFFFF"/>
        <w:spacing w:before="134" w:beforeAutospacing="0" w:line="312" w:lineRule="exact"/>
        <w:ind w:left="389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Guidance and Counselling: Definition and Aims</w:t>
      </w:r>
    </w:p>
    <w:p w:rsidR="002606A3" w:rsidRDefault="002606A3" w:rsidP="002606A3">
      <w:pPr>
        <w:numPr>
          <w:ilvl w:val="0"/>
          <w:numId w:val="1"/>
        </w:numPr>
        <w:shd w:val="clear" w:color="auto" w:fill="FFFFFF"/>
        <w:spacing w:before="5" w:beforeAutospacing="0" w:line="312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Areas of Guidance and Counselling</w:t>
      </w:r>
    </w:p>
    <w:p w:rsidR="002606A3" w:rsidRDefault="002606A3" w:rsidP="002606A3">
      <w:pPr>
        <w:numPr>
          <w:ilvl w:val="0"/>
          <w:numId w:val="1"/>
        </w:numPr>
        <w:shd w:val="clear" w:color="auto" w:fill="FFFFFF"/>
        <w:spacing w:before="5" w:beforeAutospacing="0" w:line="312" w:lineRule="exact"/>
        <w:ind w:left="389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Core Conditions in Counselling</w:t>
      </w:r>
    </w:p>
    <w:p w:rsidR="002606A3" w:rsidRDefault="002606A3" w:rsidP="002606A3">
      <w:pPr>
        <w:numPr>
          <w:ilvl w:val="0"/>
          <w:numId w:val="1"/>
        </w:numPr>
        <w:shd w:val="clear" w:color="auto" w:fill="FFFFFF"/>
        <w:spacing w:before="5" w:beforeAutospacing="0" w:line="312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Skills and Competencies of a Counsellor</w:t>
      </w:r>
    </w:p>
    <w:p w:rsidR="002606A3" w:rsidRDefault="002606A3" w:rsidP="002606A3">
      <w:pPr>
        <w:numPr>
          <w:ilvl w:val="0"/>
          <w:numId w:val="1"/>
        </w:numPr>
        <w:shd w:val="clear" w:color="auto" w:fill="FFFFFF"/>
        <w:spacing w:line="312" w:lineRule="exact"/>
        <w:ind w:left="38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Role of Teacher in Guiding and Counselling Students with Special Needs</w:t>
      </w:r>
    </w:p>
    <w:p w:rsidR="002606A3" w:rsidRDefault="002606A3" w:rsidP="002606A3">
      <w:pPr>
        <w:shd w:val="clear" w:color="auto" w:fill="FFFFFF"/>
        <w:spacing w:before="278" w:beforeAutospacing="0"/>
        <w:ind w:left="5"/>
      </w:pPr>
      <w:r>
        <w:rPr>
          <w:b/>
          <w:bCs/>
          <w:color w:val="000000"/>
          <w:sz w:val="24"/>
          <w:szCs w:val="24"/>
        </w:rPr>
        <w:t>Unit 2: Enhancing Self Image and Self Esteem</w:t>
      </w:r>
    </w:p>
    <w:p w:rsidR="002606A3" w:rsidRDefault="002606A3" w:rsidP="002606A3">
      <w:pPr>
        <w:numPr>
          <w:ilvl w:val="0"/>
          <w:numId w:val="2"/>
        </w:numPr>
        <w:shd w:val="clear" w:color="auto" w:fill="FFFFFF"/>
        <w:spacing w:before="125" w:beforeAutospacing="0" w:line="317" w:lineRule="exact"/>
        <w:ind w:left="365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Concept of Self as Human</w:t>
      </w:r>
    </w:p>
    <w:p w:rsidR="002606A3" w:rsidRDefault="002606A3" w:rsidP="002606A3">
      <w:pPr>
        <w:numPr>
          <w:ilvl w:val="0"/>
          <w:numId w:val="2"/>
        </w:numPr>
        <w:shd w:val="clear" w:color="auto" w:fill="FFFFFF"/>
        <w:spacing w:line="317" w:lineRule="exact"/>
        <w:ind w:left="36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Understanding of Feelings and Changes</w:t>
      </w:r>
    </w:p>
    <w:p w:rsidR="002606A3" w:rsidRDefault="002606A3" w:rsidP="002606A3">
      <w:pPr>
        <w:numPr>
          <w:ilvl w:val="0"/>
          <w:numId w:val="2"/>
        </w:numPr>
        <w:shd w:val="clear" w:color="auto" w:fill="FFFFFF"/>
        <w:spacing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Growth to Autonomy</w:t>
      </w:r>
    </w:p>
    <w:p w:rsidR="002606A3" w:rsidRDefault="002606A3" w:rsidP="002606A3">
      <w:pPr>
        <w:numPr>
          <w:ilvl w:val="0"/>
          <w:numId w:val="2"/>
        </w:numPr>
        <w:shd w:val="clear" w:color="auto" w:fill="FFFFFF"/>
        <w:spacing w:before="5" w:beforeAutospacing="0" w:line="317" w:lineRule="exact"/>
        <w:ind w:left="365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Personality Development</w:t>
      </w:r>
    </w:p>
    <w:p w:rsidR="002606A3" w:rsidRDefault="002606A3" w:rsidP="002606A3">
      <w:pPr>
        <w:numPr>
          <w:ilvl w:val="0"/>
          <w:numId w:val="2"/>
        </w:numPr>
        <w:shd w:val="clear" w:color="auto" w:fill="FFFFFF"/>
        <w:spacing w:line="317" w:lineRule="exact"/>
        <w:ind w:left="365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Role of Teacher in Developing Self-Esteem in Children</w:t>
      </w:r>
    </w:p>
    <w:p w:rsidR="002606A3" w:rsidRDefault="002606A3" w:rsidP="002606A3">
      <w:pPr>
        <w:shd w:val="clear" w:color="auto" w:fill="FFFFFF"/>
        <w:spacing w:before="274" w:beforeAutospacing="0"/>
        <w:ind w:left="5"/>
      </w:pPr>
      <w:r>
        <w:rPr>
          <w:b/>
          <w:bCs/>
          <w:color w:val="000000"/>
          <w:sz w:val="24"/>
          <w:szCs w:val="24"/>
        </w:rPr>
        <w:t>Unit 3: Guidance and Counselling in Inclusive Education</w:t>
      </w:r>
    </w:p>
    <w:p w:rsidR="002606A3" w:rsidRDefault="002606A3" w:rsidP="002606A3">
      <w:pPr>
        <w:numPr>
          <w:ilvl w:val="0"/>
          <w:numId w:val="3"/>
        </w:numPr>
        <w:shd w:val="clear" w:color="auto" w:fill="FFFFFF"/>
        <w:spacing w:before="125" w:beforeAutospacing="0" w:line="317" w:lineRule="exact"/>
        <w:ind w:left="370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Current Status with reference to Indian School</w:t>
      </w:r>
    </w:p>
    <w:p w:rsidR="002606A3" w:rsidRDefault="002606A3" w:rsidP="002606A3">
      <w:pPr>
        <w:numPr>
          <w:ilvl w:val="0"/>
          <w:numId w:val="3"/>
        </w:numPr>
        <w:shd w:val="clear" w:color="auto" w:fill="FFFFFF"/>
        <w:spacing w:line="317" w:lineRule="exact"/>
        <w:ind w:left="370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Types of Counselling: Child-Centred, Supportive, Family</w:t>
      </w:r>
    </w:p>
    <w:p w:rsidR="002606A3" w:rsidRDefault="002606A3" w:rsidP="002606A3">
      <w:pPr>
        <w:shd w:val="clear" w:color="auto" w:fill="FFFFFF"/>
        <w:spacing w:line="317" w:lineRule="exact"/>
        <w:ind w:left="725" w:hanging="355"/>
      </w:pPr>
      <w:r>
        <w:rPr>
          <w:color w:val="000000"/>
          <w:spacing w:val="-11"/>
          <w:sz w:val="24"/>
          <w:szCs w:val="24"/>
        </w:rPr>
        <w:t>3.3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Guidance in Formal  and Informal  Situations:  Within and Outside Classroom,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Vocational Guidance</w:t>
      </w:r>
    </w:p>
    <w:p w:rsidR="002606A3" w:rsidRDefault="002606A3" w:rsidP="002606A3">
      <w:pPr>
        <w:numPr>
          <w:ilvl w:val="0"/>
          <w:numId w:val="4"/>
        </w:numPr>
        <w:shd w:val="clear" w:color="auto" w:fill="FFFFFF"/>
        <w:spacing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Group Guidance: Group Leadership Styles and Group Processes</w:t>
      </w:r>
    </w:p>
    <w:p w:rsidR="002606A3" w:rsidRDefault="002606A3" w:rsidP="002606A3">
      <w:pPr>
        <w:numPr>
          <w:ilvl w:val="0"/>
          <w:numId w:val="4"/>
        </w:numPr>
        <w:shd w:val="clear" w:color="auto" w:fill="FFFFFF"/>
        <w:spacing w:line="317" w:lineRule="exact"/>
        <w:ind w:left="370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Challenges in Group Guidance</w:t>
      </w:r>
    </w:p>
    <w:p w:rsidR="002606A3" w:rsidRDefault="002606A3" w:rsidP="002606A3">
      <w:pPr>
        <w:shd w:val="clear" w:color="auto" w:fill="FFFFFF"/>
        <w:spacing w:before="269" w:beforeAutospacing="0"/>
        <w:ind w:left="5"/>
      </w:pPr>
      <w:r>
        <w:rPr>
          <w:b/>
          <w:bCs/>
          <w:color w:val="000000"/>
          <w:sz w:val="24"/>
          <w:szCs w:val="24"/>
        </w:rPr>
        <w:t>Practicum/ Field engagement</w:t>
      </w:r>
    </w:p>
    <w:p w:rsidR="002606A3" w:rsidRPr="002606A3" w:rsidRDefault="002606A3" w:rsidP="002606A3">
      <w:pPr>
        <w:pStyle w:val="ListParagraph"/>
        <w:numPr>
          <w:ilvl w:val="0"/>
          <w:numId w:val="6"/>
        </w:numPr>
        <w:shd w:val="clear" w:color="auto" w:fill="FFFFFF"/>
        <w:spacing w:before="130" w:beforeAutospacing="0" w:line="312" w:lineRule="exact"/>
        <w:ind w:right="2304"/>
        <w:rPr>
          <w:color w:val="000000"/>
          <w:sz w:val="24"/>
          <w:szCs w:val="24"/>
        </w:rPr>
      </w:pPr>
      <w:r w:rsidRPr="002606A3">
        <w:rPr>
          <w:color w:val="000000"/>
          <w:sz w:val="24"/>
          <w:szCs w:val="24"/>
        </w:rPr>
        <w:t xml:space="preserve">Counselling and report writing on a selected case </w:t>
      </w:r>
    </w:p>
    <w:p w:rsidR="002606A3" w:rsidRPr="002606A3" w:rsidRDefault="002606A3" w:rsidP="002606A3">
      <w:pPr>
        <w:pStyle w:val="ListParagraph"/>
        <w:numPr>
          <w:ilvl w:val="0"/>
          <w:numId w:val="6"/>
        </w:numPr>
        <w:shd w:val="clear" w:color="auto" w:fill="FFFFFF"/>
        <w:spacing w:before="130" w:beforeAutospacing="0" w:line="312" w:lineRule="exact"/>
        <w:ind w:right="2304"/>
      </w:pPr>
      <w:r w:rsidRPr="002606A3">
        <w:rPr>
          <w:color w:val="000000"/>
          <w:sz w:val="24"/>
          <w:szCs w:val="24"/>
        </w:rPr>
        <w:t xml:space="preserve">I Simulation of a parent counselling session </w:t>
      </w:r>
    </w:p>
    <w:p w:rsidR="002606A3" w:rsidRDefault="002606A3" w:rsidP="002606A3">
      <w:pPr>
        <w:pStyle w:val="ListParagraph"/>
        <w:numPr>
          <w:ilvl w:val="0"/>
          <w:numId w:val="6"/>
        </w:numPr>
        <w:shd w:val="clear" w:color="auto" w:fill="FFFFFF"/>
        <w:spacing w:before="130" w:beforeAutospacing="0" w:line="312" w:lineRule="exact"/>
        <w:ind w:right="2304"/>
      </w:pPr>
      <w:r w:rsidRPr="002606A3">
        <w:rPr>
          <w:color w:val="000000"/>
          <w:spacing w:val="-1"/>
          <w:sz w:val="24"/>
          <w:szCs w:val="24"/>
        </w:rPr>
        <w:t xml:space="preserve"> Report of critical observation of a given counselling session</w:t>
      </w:r>
    </w:p>
    <w:p w:rsidR="002606A3" w:rsidRDefault="002606A3" w:rsidP="002606A3">
      <w:pPr>
        <w:shd w:val="clear" w:color="auto" w:fill="FFFFFF"/>
        <w:spacing w:before="278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Transaction</w:t>
      </w:r>
    </w:p>
    <w:p w:rsidR="002606A3" w:rsidRDefault="002606A3" w:rsidP="002606A3">
      <w:pPr>
        <w:shd w:val="clear" w:color="auto" w:fill="FFFFFF"/>
        <w:spacing w:before="125" w:beforeAutospacing="0" w:line="317" w:lineRule="exact"/>
        <w:jc w:val="both"/>
      </w:pPr>
      <w:r>
        <w:rPr>
          <w:color w:val="000000"/>
          <w:sz w:val="24"/>
          <w:szCs w:val="24"/>
        </w:rPr>
        <w:lastRenderedPageBreak/>
        <w:t>The transaction for this course should be done with a perspective to enhance in the student-</w:t>
      </w:r>
      <w:r>
        <w:rPr>
          <w:color w:val="000000"/>
          <w:spacing w:val="2"/>
          <w:sz w:val="24"/>
          <w:szCs w:val="24"/>
        </w:rPr>
        <w:t xml:space="preserve">teachers the ability to become a "People-helper". They should be able to appreciate the role </w:t>
      </w:r>
      <w:r>
        <w:rPr>
          <w:color w:val="000000"/>
          <w:spacing w:val="-1"/>
          <w:sz w:val="24"/>
          <w:szCs w:val="24"/>
        </w:rPr>
        <w:t>of a guide and counsellor in the school setting.</w:t>
      </w:r>
    </w:p>
    <w:p w:rsidR="004225FC" w:rsidRDefault="004225FC" w:rsidP="004225FC">
      <w:pPr>
        <w:shd w:val="clear" w:color="auto" w:fill="FFFFFF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 w:rsidR="004225FC" w:rsidRDefault="004225FC" w:rsidP="004225FC">
      <w:pPr>
        <w:shd w:val="clear" w:color="auto" w:fill="FFFFFF"/>
        <w:spacing w:before="173" w:beforeAutospacing="0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Naik, P.S. (2013). Counselling Skills for Educationists. </w:t>
      </w:r>
      <w:proofErr w:type="spellStart"/>
      <w:r>
        <w:rPr>
          <w:color w:val="000000"/>
          <w:sz w:val="24"/>
          <w:szCs w:val="24"/>
        </w:rPr>
        <w:t>Soujanya</w:t>
      </w:r>
      <w:proofErr w:type="spellEnd"/>
      <w:r>
        <w:rPr>
          <w:color w:val="000000"/>
          <w:sz w:val="24"/>
          <w:szCs w:val="24"/>
        </w:rPr>
        <w:t xml:space="preserve"> Books, New Delhi.</w:t>
      </w:r>
    </w:p>
    <w:p w:rsidR="004225FC" w:rsidRDefault="004225FC" w:rsidP="004225FC">
      <w:pPr>
        <w:shd w:val="clear" w:color="auto" w:fill="FFFFFF"/>
        <w:spacing w:before="110" w:beforeAutospacing="0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Nayak, A.K. (1997). Guidance and Counselling. APH Publishing, Delhi.</w:t>
      </w:r>
    </w:p>
    <w:p w:rsidR="004225FC" w:rsidRDefault="004225FC" w:rsidP="004225FC">
      <w:pPr>
        <w:shd w:val="clear" w:color="auto" w:fill="FFFFFF"/>
        <w:spacing w:before="86" w:beforeAutospacing="0" w:line="317" w:lineRule="exact"/>
        <w:ind w:left="710" w:hanging="346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Rao, V. K., &amp; Reddy, R.S. (2003). Academic Environment: Advice, Counsel and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Activities. </w:t>
      </w:r>
      <w:proofErr w:type="spellStart"/>
      <w:r>
        <w:rPr>
          <w:color w:val="000000"/>
          <w:spacing w:val="-1"/>
          <w:sz w:val="24"/>
          <w:szCs w:val="24"/>
        </w:rPr>
        <w:t>Soujanya</w:t>
      </w:r>
      <w:proofErr w:type="spellEnd"/>
      <w:r>
        <w:rPr>
          <w:color w:val="000000"/>
          <w:spacing w:val="-1"/>
          <w:sz w:val="24"/>
          <w:szCs w:val="24"/>
        </w:rPr>
        <w:t xml:space="preserve"> Books, New Delhi.</w:t>
      </w:r>
    </w:p>
    <w:p w:rsidR="004225FC" w:rsidRDefault="004225FC" w:rsidP="004225FC">
      <w:pPr>
        <w:shd w:val="clear" w:color="auto" w:fill="FFFFFF"/>
        <w:spacing w:before="58" w:beforeAutospacing="0" w:line="326" w:lineRule="exact"/>
        <w:ind w:left="710" w:hanging="346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Shah, A. (2008). Basics in </w:t>
      </w:r>
      <w:proofErr w:type="spellStart"/>
      <w:r>
        <w:rPr>
          <w:color w:val="000000"/>
          <w:spacing w:val="5"/>
          <w:sz w:val="24"/>
          <w:szCs w:val="24"/>
        </w:rPr>
        <w:t>gGuidance</w:t>
      </w:r>
      <w:proofErr w:type="spellEnd"/>
      <w:r>
        <w:rPr>
          <w:color w:val="000000"/>
          <w:spacing w:val="5"/>
          <w:sz w:val="24"/>
          <w:szCs w:val="24"/>
        </w:rPr>
        <w:t xml:space="preserve"> and Counselling. Global Vision Publishing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House.</w:t>
      </w:r>
    </w:p>
    <w:p w:rsidR="004225FC" w:rsidRDefault="004225FC" w:rsidP="004225FC">
      <w:pPr>
        <w:shd w:val="clear" w:color="auto" w:fill="FFFFFF"/>
        <w:spacing w:before="72" w:beforeAutospacing="0" w:line="317" w:lineRule="exact"/>
        <w:ind w:left="710" w:hanging="346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Sharma,  V.K.   (2005).  Education  and  Training  of Educational  and  Vocational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Guidance. </w:t>
      </w:r>
      <w:proofErr w:type="spellStart"/>
      <w:r>
        <w:rPr>
          <w:color w:val="000000"/>
          <w:spacing w:val="-1"/>
          <w:sz w:val="24"/>
          <w:szCs w:val="24"/>
        </w:rPr>
        <w:t>Soujanya</w:t>
      </w:r>
      <w:proofErr w:type="spellEnd"/>
      <w:r>
        <w:rPr>
          <w:color w:val="000000"/>
          <w:spacing w:val="-1"/>
          <w:sz w:val="24"/>
          <w:szCs w:val="24"/>
        </w:rPr>
        <w:t xml:space="preserve"> Books, New Delhi.</w:t>
      </w:r>
    </w:p>
    <w:p w:rsidR="004225FC" w:rsidRDefault="004225FC" w:rsidP="004225FC">
      <w:pPr>
        <w:shd w:val="clear" w:color="auto" w:fill="FFFFFF"/>
        <w:spacing w:before="274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Suggested Readings</w:t>
      </w:r>
    </w:p>
    <w:p w:rsidR="004225FC" w:rsidRDefault="004225FC" w:rsidP="004225FC">
      <w:pPr>
        <w:shd w:val="clear" w:color="auto" w:fill="FFFFFF"/>
        <w:spacing w:before="130" w:beforeAutospacing="0" w:line="322" w:lineRule="exact"/>
        <w:ind w:left="710" w:hanging="346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Kapunan</w:t>
      </w:r>
      <w:proofErr w:type="spellEnd"/>
      <w:r>
        <w:rPr>
          <w:color w:val="000000"/>
          <w:spacing w:val="5"/>
          <w:sz w:val="24"/>
          <w:szCs w:val="24"/>
        </w:rPr>
        <w:t xml:space="preserve">, R.R. (2004). </w:t>
      </w:r>
      <w:r>
        <w:rPr>
          <w:i/>
          <w:iCs/>
          <w:color w:val="000000"/>
          <w:spacing w:val="5"/>
          <w:sz w:val="24"/>
          <w:szCs w:val="24"/>
        </w:rPr>
        <w:t xml:space="preserve">Fundamentals of Guidance and Counselling. </w:t>
      </w:r>
      <w:r>
        <w:rPr>
          <w:color w:val="000000"/>
          <w:spacing w:val="5"/>
          <w:sz w:val="24"/>
          <w:szCs w:val="24"/>
        </w:rPr>
        <w:t>Rex Printing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Company, </w:t>
      </w:r>
      <w:proofErr w:type="spellStart"/>
      <w:r>
        <w:rPr>
          <w:color w:val="000000"/>
          <w:spacing w:val="-2"/>
          <w:sz w:val="24"/>
          <w:szCs w:val="24"/>
        </w:rPr>
        <w:t>Phillipines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4225FC" w:rsidRDefault="004225FC" w:rsidP="004225FC">
      <w:pPr>
        <w:shd w:val="clear" w:color="auto" w:fill="FFFFFF"/>
        <w:spacing w:before="58" w:beforeAutospacing="0" w:line="326" w:lineRule="exact"/>
        <w:ind w:left="710" w:hanging="34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Pal, O.B. (2011). </w:t>
      </w:r>
      <w:r>
        <w:rPr>
          <w:i/>
          <w:iCs/>
          <w:color w:val="000000"/>
          <w:spacing w:val="2"/>
          <w:sz w:val="24"/>
          <w:szCs w:val="24"/>
        </w:rPr>
        <w:t xml:space="preserve">Educational and Vocational Guidance and Counselling. </w:t>
      </w:r>
      <w:proofErr w:type="spellStart"/>
      <w:r>
        <w:rPr>
          <w:color w:val="000000"/>
          <w:spacing w:val="2"/>
          <w:sz w:val="24"/>
          <w:szCs w:val="24"/>
        </w:rPr>
        <w:t>Soujanya</w:t>
      </w:r>
      <w:proofErr w:type="spellEnd"/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Books, New Delhi.</w:t>
      </w:r>
    </w:p>
    <w:p w:rsidR="004225FC" w:rsidRDefault="004225FC" w:rsidP="004225FC">
      <w:pPr>
        <w:shd w:val="clear" w:color="auto" w:fill="FFFFFF"/>
        <w:spacing w:before="58" w:beforeAutospacing="0" w:line="326" w:lineRule="exact"/>
        <w:ind w:lef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D0116" w:rsidRDefault="005D0116"/>
    <w:sectPr w:rsidR="005D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B77"/>
    <w:multiLevelType w:val="multilevel"/>
    <w:tmpl w:val="29E24D0C"/>
    <w:lvl w:ilvl="0">
      <w:start w:val="4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A0385"/>
    <w:multiLevelType w:val="hybridMultilevel"/>
    <w:tmpl w:val="9A5EA35C"/>
    <w:lvl w:ilvl="0" w:tplc="C91E12D4">
      <w:start w:val="1"/>
      <w:numFmt w:val="upperRoman"/>
      <w:lvlText w:val="%1."/>
      <w:lvlJc w:val="left"/>
      <w:pPr>
        <w:ind w:left="10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240F0533"/>
    <w:multiLevelType w:val="multilevel"/>
    <w:tmpl w:val="3C8C48B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F3EE7"/>
    <w:multiLevelType w:val="multilevel"/>
    <w:tmpl w:val="AADE722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10C81"/>
    <w:multiLevelType w:val="hybridMultilevel"/>
    <w:tmpl w:val="A8F651D6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 w15:restartNumberingAfterBreak="0">
    <w:nsid w:val="5FA80B0A"/>
    <w:multiLevelType w:val="multilevel"/>
    <w:tmpl w:val="40485B2E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724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076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039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4290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721914">
    <w:abstractNumId w:val="4"/>
  </w:num>
  <w:num w:numId="6" w16cid:durableId="22094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3"/>
    <w:rsid w:val="00040F6C"/>
    <w:rsid w:val="002606A3"/>
    <w:rsid w:val="004225FC"/>
    <w:rsid w:val="005D0116"/>
    <w:rsid w:val="0076615E"/>
    <w:rsid w:val="008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86787"/>
  <w15:chartTrackingRefBased/>
  <w15:docId w15:val="{C139E593-A5CB-B845-882D-3B3ACBCA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A3"/>
    <w:pPr>
      <w:widowControl w:val="0"/>
      <w:autoSpaceDE w:val="0"/>
      <w:autoSpaceDN w:val="0"/>
      <w:adjustRightInd w:val="0"/>
      <w:spacing w:before="100" w:beforeAutospacing="1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Ahlawat</dc:creator>
  <cp:keywords/>
  <dc:description/>
  <cp:lastModifiedBy>Deepika Ahlawat</cp:lastModifiedBy>
  <cp:revision>2</cp:revision>
  <dcterms:created xsi:type="dcterms:W3CDTF">2024-06-03T05:33:00Z</dcterms:created>
  <dcterms:modified xsi:type="dcterms:W3CDTF">2024-06-03T05:35:00Z</dcterms:modified>
</cp:coreProperties>
</file>